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CF4C2" w14:textId="77777777" w:rsidR="00DB124A" w:rsidRDefault="00D93053" w:rsidP="00D93053">
      <w:pPr>
        <w:jc w:val="center"/>
      </w:pPr>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0E40C339" w:rsidR="00D93053" w:rsidRPr="00186700" w:rsidRDefault="000E6A9C" w:rsidP="00D93053">
      <w:pPr>
        <w:jc w:val="center"/>
        <w:rPr>
          <w:b/>
          <w:sz w:val="28"/>
          <w:szCs w:val="28"/>
        </w:rPr>
      </w:pPr>
      <w:r>
        <w:rPr>
          <w:b/>
          <w:sz w:val="28"/>
          <w:szCs w:val="28"/>
        </w:rPr>
        <w:t>April</w:t>
      </w:r>
      <w:r w:rsidR="00D93053" w:rsidRPr="00186700">
        <w:rPr>
          <w:b/>
          <w:sz w:val="28"/>
          <w:szCs w:val="28"/>
        </w:rPr>
        <w:t xml:space="preserve"> Newsletter 202</w:t>
      </w:r>
      <w:r w:rsidR="007076BF">
        <w:rPr>
          <w:b/>
          <w:sz w:val="28"/>
          <w:szCs w:val="28"/>
        </w:rPr>
        <w:t>1</w:t>
      </w:r>
    </w:p>
    <w:p w14:paraId="00642FD5" w14:textId="1E8BB2C2" w:rsidR="002B7D89" w:rsidRDefault="002B7D89" w:rsidP="00D93053">
      <w:pPr>
        <w:spacing w:after="0" w:line="240" w:lineRule="auto"/>
        <w:rPr>
          <w:rFonts w:eastAsia="Times New Roman" w:cstheme="minorHAnsi"/>
          <w:bCs/>
          <w:sz w:val="24"/>
          <w:szCs w:val="24"/>
        </w:rPr>
      </w:pPr>
    </w:p>
    <w:p w14:paraId="5687B824" w14:textId="08713AF2" w:rsidR="000E6A9C" w:rsidRDefault="000E6A9C" w:rsidP="00CA44FC">
      <w:pPr>
        <w:spacing w:after="0" w:line="240" w:lineRule="auto"/>
        <w:jc w:val="both"/>
        <w:rPr>
          <w:rFonts w:eastAsia="Times New Roman" w:cstheme="minorHAnsi"/>
          <w:b/>
          <w:bCs/>
          <w:sz w:val="32"/>
          <w:szCs w:val="32"/>
        </w:rPr>
      </w:pPr>
      <w:r>
        <w:rPr>
          <w:rFonts w:eastAsia="Times New Roman" w:cstheme="minorHAnsi"/>
          <w:b/>
          <w:bCs/>
          <w:sz w:val="32"/>
          <w:szCs w:val="32"/>
        </w:rPr>
        <w:t>Welcome Back</w:t>
      </w:r>
    </w:p>
    <w:p w14:paraId="7AEEFDC6" w14:textId="1571E068" w:rsidR="000E6A9C" w:rsidRPr="004E6709" w:rsidRDefault="000E6A9C" w:rsidP="00CA44FC">
      <w:pPr>
        <w:spacing w:after="0" w:line="240" w:lineRule="auto"/>
        <w:jc w:val="both"/>
        <w:rPr>
          <w:rFonts w:eastAsia="Times New Roman" w:cstheme="minorHAnsi"/>
        </w:rPr>
      </w:pPr>
      <w:r w:rsidRPr="004E6709">
        <w:rPr>
          <w:rFonts w:eastAsia="Times New Roman" w:cstheme="minorHAnsi"/>
        </w:rPr>
        <w:t>We would like to welcome back Mrs. Stokes, who will be returning to her role as Principal at Dresden Area Central School star</w:t>
      </w:r>
      <w:r w:rsidR="00B36B50">
        <w:rPr>
          <w:rFonts w:eastAsia="Times New Roman" w:cstheme="minorHAnsi"/>
        </w:rPr>
        <w:t>t</w:t>
      </w:r>
      <w:r w:rsidRPr="004E6709">
        <w:rPr>
          <w:rFonts w:eastAsia="Times New Roman" w:cstheme="minorHAnsi"/>
        </w:rPr>
        <w:t>ing on April 19.  Mr. Beasley will be moving to the Virtual Elementary School and assuming a Vice Principal role within that school.</w:t>
      </w:r>
    </w:p>
    <w:p w14:paraId="125A9C50" w14:textId="77777777" w:rsidR="000E6A9C" w:rsidRDefault="000E6A9C" w:rsidP="00CA44FC">
      <w:pPr>
        <w:spacing w:after="0" w:line="240" w:lineRule="auto"/>
        <w:jc w:val="both"/>
        <w:rPr>
          <w:rFonts w:eastAsia="Times New Roman" w:cstheme="minorHAnsi"/>
          <w:b/>
          <w:bCs/>
          <w:sz w:val="32"/>
          <w:szCs w:val="32"/>
        </w:rPr>
      </w:pPr>
    </w:p>
    <w:p w14:paraId="0BEBD38E" w14:textId="2FB01D23" w:rsidR="000E6A9C" w:rsidRDefault="000E6A9C" w:rsidP="00CA44FC">
      <w:pPr>
        <w:spacing w:after="0" w:line="240" w:lineRule="auto"/>
        <w:jc w:val="both"/>
        <w:rPr>
          <w:rFonts w:eastAsia="Times New Roman" w:cstheme="minorHAnsi"/>
          <w:b/>
          <w:bCs/>
          <w:sz w:val="32"/>
          <w:szCs w:val="32"/>
        </w:rPr>
      </w:pPr>
      <w:r>
        <w:rPr>
          <w:rFonts w:eastAsia="Times New Roman" w:cstheme="minorHAnsi"/>
          <w:b/>
          <w:bCs/>
          <w:sz w:val="32"/>
          <w:szCs w:val="32"/>
        </w:rPr>
        <w:t>Student Moves</w:t>
      </w:r>
    </w:p>
    <w:p w14:paraId="6BB5088C" w14:textId="7E9CB4E5" w:rsidR="000E6A9C" w:rsidRPr="004E6709" w:rsidRDefault="000E6A9C" w:rsidP="00CA44FC">
      <w:pPr>
        <w:spacing w:after="0" w:line="240" w:lineRule="auto"/>
        <w:jc w:val="both"/>
        <w:rPr>
          <w:rFonts w:eastAsia="Times New Roman" w:cstheme="minorHAnsi"/>
        </w:rPr>
      </w:pPr>
      <w:r w:rsidRPr="004E6709">
        <w:rPr>
          <w:rFonts w:eastAsia="Times New Roman" w:cstheme="minorHAnsi"/>
        </w:rPr>
        <w:t>The final moves for student movement between face to face and virtual have been finalized and all families involved in these moves have been notified.  This was the last chance to make a move for this school year.  We have been fortunate at DACS this year to avoid any major disruptions to our classrooms and with this last round, we have been able to move students into existing classrooms without any more disruptions.  This is welcome news at it means no students will need to be moved to new classrooms this year.</w:t>
      </w:r>
    </w:p>
    <w:p w14:paraId="6542D55D" w14:textId="77777777" w:rsidR="000E6A9C" w:rsidRDefault="000E6A9C" w:rsidP="00CA44FC">
      <w:pPr>
        <w:spacing w:after="0" w:line="240" w:lineRule="auto"/>
        <w:jc w:val="both"/>
        <w:rPr>
          <w:rFonts w:eastAsia="Times New Roman" w:cstheme="minorHAnsi"/>
          <w:b/>
          <w:bCs/>
          <w:sz w:val="32"/>
          <w:szCs w:val="32"/>
        </w:rPr>
      </w:pPr>
    </w:p>
    <w:p w14:paraId="578FC857" w14:textId="6745DFD8" w:rsidR="001D424C" w:rsidRDefault="000E6A9C" w:rsidP="00CA44FC">
      <w:pPr>
        <w:spacing w:after="0" w:line="240" w:lineRule="auto"/>
        <w:jc w:val="both"/>
        <w:rPr>
          <w:rFonts w:eastAsia="Times New Roman" w:cstheme="minorHAnsi"/>
          <w:b/>
          <w:bCs/>
          <w:sz w:val="32"/>
          <w:szCs w:val="32"/>
        </w:rPr>
      </w:pPr>
      <w:r>
        <w:rPr>
          <w:rFonts w:eastAsia="Times New Roman" w:cstheme="minorHAnsi"/>
          <w:b/>
          <w:bCs/>
          <w:sz w:val="32"/>
          <w:szCs w:val="32"/>
        </w:rPr>
        <w:t>Spring Break and Easter</w:t>
      </w:r>
    </w:p>
    <w:p w14:paraId="1347A7AF" w14:textId="66DDD4F1" w:rsidR="00EC54AE" w:rsidRPr="004E6709" w:rsidRDefault="000E6A9C" w:rsidP="00CA44FC">
      <w:pPr>
        <w:spacing w:after="0" w:line="240" w:lineRule="auto"/>
        <w:jc w:val="both"/>
        <w:rPr>
          <w:rFonts w:eastAsia="Times New Roman" w:cstheme="minorHAnsi"/>
        </w:rPr>
      </w:pPr>
      <w:r w:rsidRPr="004E6709">
        <w:rPr>
          <w:rFonts w:eastAsia="Times New Roman" w:cstheme="minorHAnsi"/>
        </w:rPr>
        <w:t>The Easter weekend this year falls on April 2-5.  The school will be closed on April 2 and April 5.  This year’s Spring Break will be from April 12-16.  The school will be closed during this time.</w:t>
      </w:r>
    </w:p>
    <w:p w14:paraId="124DE409" w14:textId="5AE05DC7" w:rsidR="00EC54AE" w:rsidRDefault="00EC54AE" w:rsidP="00CA44FC">
      <w:pPr>
        <w:spacing w:after="0" w:line="240" w:lineRule="auto"/>
        <w:jc w:val="both"/>
        <w:rPr>
          <w:rFonts w:eastAsia="Times New Roman" w:cstheme="minorHAnsi"/>
          <w:sz w:val="24"/>
          <w:szCs w:val="24"/>
        </w:rPr>
      </w:pPr>
    </w:p>
    <w:p w14:paraId="670C4AED" w14:textId="4D371E08" w:rsidR="000E6A9C" w:rsidRDefault="000E6A9C" w:rsidP="00CA44FC">
      <w:pPr>
        <w:spacing w:after="0" w:line="240" w:lineRule="auto"/>
        <w:jc w:val="both"/>
        <w:rPr>
          <w:rFonts w:eastAsia="Times New Roman" w:cstheme="minorHAnsi"/>
          <w:b/>
          <w:bCs/>
          <w:sz w:val="32"/>
          <w:szCs w:val="32"/>
        </w:rPr>
      </w:pPr>
      <w:r>
        <w:rPr>
          <w:rFonts w:eastAsia="Times New Roman" w:cstheme="minorHAnsi"/>
          <w:b/>
          <w:bCs/>
          <w:sz w:val="32"/>
          <w:szCs w:val="32"/>
        </w:rPr>
        <w:t>Jump Rope For Heart</w:t>
      </w:r>
    </w:p>
    <w:p w14:paraId="5687EEA0" w14:textId="4CBABC5D" w:rsidR="000E6A9C" w:rsidRPr="004E6709" w:rsidRDefault="000E6A9C" w:rsidP="00CA44FC">
      <w:pPr>
        <w:spacing w:after="0" w:line="240" w:lineRule="auto"/>
        <w:jc w:val="both"/>
        <w:rPr>
          <w:rFonts w:eastAsia="Times New Roman" w:cstheme="minorHAnsi"/>
        </w:rPr>
      </w:pPr>
      <w:r w:rsidRPr="004E6709">
        <w:rPr>
          <w:rFonts w:eastAsia="Times New Roman" w:cstheme="minorHAnsi"/>
        </w:rPr>
        <w:t>DACS will be participating in this great even</w:t>
      </w:r>
      <w:r w:rsidR="00B36B50">
        <w:rPr>
          <w:rFonts w:eastAsia="Times New Roman" w:cstheme="minorHAnsi"/>
        </w:rPr>
        <w:t>t</w:t>
      </w:r>
      <w:r w:rsidRPr="004E6709">
        <w:rPr>
          <w:rFonts w:eastAsia="Times New Roman" w:cstheme="minorHAnsi"/>
        </w:rPr>
        <w:t xml:space="preserve"> again this year.  With Covid-19 restrictions, there will be virtual components as well as online fundraising components.  We are hoping to have our big day on May 7, 2021.  There will be more information going out to all families as we get closer to this date.</w:t>
      </w:r>
    </w:p>
    <w:p w14:paraId="5E3FA4AC" w14:textId="77777777" w:rsidR="000E6A9C" w:rsidRDefault="000E6A9C" w:rsidP="00CA44FC">
      <w:pPr>
        <w:spacing w:after="0" w:line="240" w:lineRule="auto"/>
        <w:jc w:val="both"/>
        <w:rPr>
          <w:rFonts w:eastAsia="Times New Roman" w:cstheme="minorHAnsi"/>
          <w:b/>
          <w:bCs/>
          <w:sz w:val="32"/>
          <w:szCs w:val="32"/>
        </w:rPr>
      </w:pPr>
    </w:p>
    <w:p w14:paraId="6C7A750E" w14:textId="5DA356A3" w:rsidR="00EC54AE" w:rsidRDefault="00EC54AE" w:rsidP="00CA44FC">
      <w:pPr>
        <w:spacing w:after="0" w:line="240" w:lineRule="auto"/>
        <w:jc w:val="both"/>
        <w:rPr>
          <w:rFonts w:eastAsia="Times New Roman" w:cstheme="minorHAnsi"/>
          <w:b/>
          <w:bCs/>
          <w:sz w:val="32"/>
          <w:szCs w:val="32"/>
        </w:rPr>
      </w:pPr>
      <w:r>
        <w:rPr>
          <w:rFonts w:eastAsia="Times New Roman" w:cstheme="minorHAnsi"/>
          <w:b/>
          <w:bCs/>
          <w:sz w:val="32"/>
          <w:szCs w:val="32"/>
        </w:rPr>
        <w:t>Kindergarten Registration</w:t>
      </w:r>
    </w:p>
    <w:p w14:paraId="41E36BA4" w14:textId="79A24896" w:rsidR="00EC54AE" w:rsidRPr="004E6709" w:rsidRDefault="000E6A9C" w:rsidP="00CA44FC">
      <w:pPr>
        <w:spacing w:after="0" w:line="240" w:lineRule="auto"/>
        <w:jc w:val="both"/>
        <w:rPr>
          <w:rFonts w:eastAsia="Times New Roman" w:cstheme="minorHAnsi"/>
        </w:rPr>
      </w:pPr>
      <w:r w:rsidRPr="004E6709">
        <w:rPr>
          <w:rFonts w:eastAsia="Times New Roman" w:cstheme="minorHAnsi"/>
        </w:rPr>
        <w:t>There is still time to register your child for kindergarten for the 2021/2022 school year.  If you have a child who turns 4 this year and you would like them to attend Dresden Area Central School, please call the office at 519-683-4457 and we can help you through this process.</w:t>
      </w:r>
    </w:p>
    <w:p w14:paraId="136DD2D5" w14:textId="77777777" w:rsidR="002B7D89" w:rsidRPr="003A1ACA" w:rsidRDefault="002B7D89" w:rsidP="002B7D89">
      <w:pPr>
        <w:spacing w:after="0" w:line="240" w:lineRule="auto"/>
        <w:rPr>
          <w:rFonts w:eastAsia="Times New Roman" w:cstheme="minorHAnsi"/>
          <w:bCs/>
          <w:sz w:val="24"/>
          <w:szCs w:val="24"/>
        </w:rPr>
      </w:pPr>
    </w:p>
    <w:p w14:paraId="4E8678C3" w14:textId="399668BE" w:rsidR="000E6A9C" w:rsidRDefault="000E6A9C" w:rsidP="002B7D89">
      <w:pPr>
        <w:spacing w:after="0" w:line="240" w:lineRule="auto"/>
        <w:rPr>
          <w:rFonts w:eastAsia="Times New Roman" w:cstheme="minorHAnsi"/>
          <w:b/>
          <w:sz w:val="28"/>
          <w:szCs w:val="28"/>
        </w:rPr>
      </w:pPr>
      <w:r>
        <w:rPr>
          <w:rFonts w:eastAsia="Times New Roman" w:cstheme="minorHAnsi"/>
          <w:b/>
          <w:sz w:val="28"/>
          <w:szCs w:val="28"/>
        </w:rPr>
        <w:t>School Climate Survey</w:t>
      </w:r>
    </w:p>
    <w:p w14:paraId="3A72CBE6" w14:textId="1D2F6382" w:rsidR="000E6A9C" w:rsidRDefault="000E6A9C" w:rsidP="000E6A9C">
      <w:pPr>
        <w:rPr>
          <w:rFonts w:ascii="Arial" w:hAnsi="Arial" w:cs="Arial"/>
        </w:rPr>
      </w:pPr>
      <w:r w:rsidRPr="00AC44AC">
        <w:rPr>
          <w:rFonts w:ascii="Arial" w:hAnsi="Arial" w:cs="Arial"/>
        </w:rPr>
        <w:t xml:space="preserve">The Lambton Kent District School Board is conducting a School Climate Survey </w:t>
      </w:r>
      <w:r>
        <w:rPr>
          <w:rFonts w:ascii="Arial" w:hAnsi="Arial" w:cs="Arial"/>
        </w:rPr>
        <w:t>May 3-21, 2021</w:t>
      </w:r>
      <w:r w:rsidRPr="00AC44AC">
        <w:rPr>
          <w:rFonts w:ascii="Arial" w:hAnsi="Arial" w:cs="Arial"/>
        </w:rPr>
        <w:t xml:space="preserve"> to gather input from students in Grades 4-12, parents/guardians and staff</w:t>
      </w:r>
      <w:r>
        <w:rPr>
          <w:rFonts w:ascii="Arial" w:hAnsi="Arial" w:cs="Arial"/>
        </w:rPr>
        <w:t xml:space="preserve">. This will </w:t>
      </w:r>
      <w:r w:rsidRPr="00AC44AC">
        <w:rPr>
          <w:rFonts w:ascii="Arial" w:hAnsi="Arial" w:cs="Arial"/>
        </w:rPr>
        <w:t>inform</w:t>
      </w:r>
      <w:r>
        <w:rPr>
          <w:rFonts w:ascii="Arial" w:hAnsi="Arial" w:cs="Arial"/>
        </w:rPr>
        <w:t>/assist</w:t>
      </w:r>
      <w:r w:rsidRPr="00AC44AC">
        <w:rPr>
          <w:rFonts w:ascii="Arial" w:hAnsi="Arial" w:cs="Arial"/>
        </w:rPr>
        <w:t xml:space="preserve"> program planning</w:t>
      </w:r>
      <w:r>
        <w:rPr>
          <w:rFonts w:ascii="Arial" w:hAnsi="Arial" w:cs="Arial"/>
        </w:rPr>
        <w:t xml:space="preserve"> and </w:t>
      </w:r>
      <w:r w:rsidRPr="00AC44AC">
        <w:rPr>
          <w:rFonts w:ascii="Arial" w:hAnsi="Arial" w:cs="Arial"/>
        </w:rPr>
        <w:t xml:space="preserve">support safe and inclusive school environments. Every Voice Counts and we are looking for input from all 4-12 students, staff and parents.  Additional information will be sent home in April or visit – </w:t>
      </w:r>
      <w:hyperlink r:id="rId9" w:history="1">
        <w:r w:rsidRPr="007D4DEC">
          <w:rPr>
            <w:rStyle w:val="Hyperlink"/>
            <w:rFonts w:ascii="Arial" w:hAnsi="Arial" w:cs="Arial"/>
          </w:rPr>
          <w:t>www.lkdsb.net/survey</w:t>
        </w:r>
      </w:hyperlink>
    </w:p>
    <w:p w14:paraId="3119266C" w14:textId="77777777" w:rsidR="000E6A9C" w:rsidRPr="000E6A9C" w:rsidRDefault="000E6A9C" w:rsidP="002B7D89">
      <w:pPr>
        <w:spacing w:after="0" w:line="240" w:lineRule="auto"/>
        <w:rPr>
          <w:rFonts w:eastAsia="Times New Roman" w:cstheme="minorHAnsi"/>
          <w:bCs/>
          <w:sz w:val="24"/>
          <w:szCs w:val="24"/>
        </w:rPr>
      </w:pPr>
    </w:p>
    <w:p w14:paraId="031D17DB" w14:textId="77777777" w:rsidR="004E6709" w:rsidRDefault="004E6709" w:rsidP="002B7D89">
      <w:pPr>
        <w:spacing w:after="0" w:line="240" w:lineRule="auto"/>
        <w:rPr>
          <w:rFonts w:eastAsia="Times New Roman" w:cstheme="minorHAnsi"/>
          <w:b/>
          <w:sz w:val="28"/>
          <w:szCs w:val="28"/>
        </w:rPr>
      </w:pPr>
    </w:p>
    <w:p w14:paraId="795DB649" w14:textId="77777777" w:rsidR="004E6709" w:rsidRDefault="004E6709" w:rsidP="002B7D89">
      <w:pPr>
        <w:spacing w:after="0" w:line="240" w:lineRule="auto"/>
        <w:rPr>
          <w:rFonts w:eastAsia="Times New Roman" w:cstheme="minorHAnsi"/>
          <w:b/>
          <w:sz w:val="28"/>
          <w:szCs w:val="28"/>
        </w:rPr>
      </w:pPr>
    </w:p>
    <w:p w14:paraId="43898B19" w14:textId="77777777" w:rsidR="004E6709" w:rsidRDefault="004E6709" w:rsidP="002B7D89">
      <w:pPr>
        <w:spacing w:after="0" w:line="240" w:lineRule="auto"/>
        <w:rPr>
          <w:rFonts w:eastAsia="Times New Roman" w:cstheme="minorHAnsi"/>
          <w:b/>
          <w:sz w:val="28"/>
          <w:szCs w:val="28"/>
        </w:rPr>
      </w:pPr>
    </w:p>
    <w:p w14:paraId="58A6C972" w14:textId="1B2708CE" w:rsidR="000E6A9C" w:rsidRDefault="000E6A9C" w:rsidP="002B7D89">
      <w:pPr>
        <w:spacing w:after="0" w:line="240" w:lineRule="auto"/>
        <w:rPr>
          <w:rFonts w:eastAsia="Times New Roman" w:cstheme="minorHAnsi"/>
          <w:b/>
          <w:sz w:val="28"/>
          <w:szCs w:val="28"/>
        </w:rPr>
      </w:pPr>
      <w:r>
        <w:rPr>
          <w:rFonts w:eastAsia="Times New Roman" w:cstheme="minorHAnsi"/>
          <w:b/>
          <w:sz w:val="28"/>
          <w:szCs w:val="28"/>
        </w:rPr>
        <w:lastRenderedPageBreak/>
        <w:t>New Gaga Ball Pit</w:t>
      </w:r>
    </w:p>
    <w:p w14:paraId="51855B7A" w14:textId="32D919AC" w:rsidR="000E6A9C" w:rsidRPr="004E6709" w:rsidRDefault="000E6A9C" w:rsidP="002B7D89">
      <w:pPr>
        <w:spacing w:after="0" w:line="240" w:lineRule="auto"/>
        <w:rPr>
          <w:rFonts w:eastAsia="Times New Roman" w:cstheme="minorHAnsi"/>
          <w:bCs/>
        </w:rPr>
      </w:pPr>
      <w:r w:rsidRPr="004E6709">
        <w:rPr>
          <w:rFonts w:eastAsia="Times New Roman" w:cstheme="minorHAnsi"/>
          <w:bCs/>
        </w:rPr>
        <w:t xml:space="preserve">With the support of school council funds, DACS was able to purchase a second gaga ball pit for our yard.  This will provide our students with more chances to play this very popular game during their recess time.  </w:t>
      </w:r>
    </w:p>
    <w:p w14:paraId="1D52D60F" w14:textId="77777777" w:rsidR="000E6A9C" w:rsidRDefault="000E6A9C" w:rsidP="002B7D89">
      <w:pPr>
        <w:spacing w:after="0" w:line="240" w:lineRule="auto"/>
        <w:rPr>
          <w:rFonts w:eastAsia="Times New Roman" w:cstheme="minorHAnsi"/>
          <w:b/>
          <w:sz w:val="28"/>
          <w:szCs w:val="28"/>
        </w:rPr>
      </w:pPr>
    </w:p>
    <w:p w14:paraId="50A350E4" w14:textId="0901E658" w:rsidR="004E6709" w:rsidRDefault="004E6709" w:rsidP="002B7D89">
      <w:pPr>
        <w:spacing w:after="0" w:line="240" w:lineRule="auto"/>
        <w:rPr>
          <w:rFonts w:eastAsia="Times New Roman" w:cstheme="minorHAnsi"/>
          <w:b/>
          <w:sz w:val="28"/>
          <w:szCs w:val="28"/>
        </w:rPr>
      </w:pPr>
      <w:r>
        <w:rPr>
          <w:rFonts w:eastAsia="Times New Roman" w:cstheme="minorHAnsi"/>
          <w:b/>
          <w:sz w:val="28"/>
          <w:szCs w:val="28"/>
        </w:rPr>
        <w:t>Dresden Shines</w:t>
      </w:r>
      <w:r w:rsidR="00B36B50">
        <w:rPr>
          <w:rFonts w:eastAsia="Times New Roman" w:cstheme="minorHAnsi"/>
          <w:b/>
          <w:sz w:val="28"/>
          <w:szCs w:val="28"/>
        </w:rPr>
        <w:t xml:space="preserve"> Community Event</w:t>
      </w:r>
    </w:p>
    <w:p w14:paraId="5B1E296F" w14:textId="6D84DD5E" w:rsidR="004E6709" w:rsidRDefault="004E6709" w:rsidP="004E6709">
      <w:pPr>
        <w:shd w:val="clear" w:color="auto" w:fill="FFFFFF"/>
        <w:rPr>
          <w:rFonts w:eastAsia="Times New Roman"/>
          <w:color w:val="212121"/>
        </w:rPr>
      </w:pPr>
      <w:r>
        <w:rPr>
          <w:rFonts w:eastAsia="Times New Roman"/>
          <w:color w:val="212121"/>
        </w:rPr>
        <w:t>Spring has sprung and Earth Day is April 22, 2021!</w:t>
      </w:r>
    </w:p>
    <w:p w14:paraId="2F287266" w14:textId="77777777" w:rsidR="004E6709" w:rsidRDefault="004E6709" w:rsidP="004E6709">
      <w:pPr>
        <w:shd w:val="clear" w:color="auto" w:fill="FFFFFF"/>
        <w:rPr>
          <w:rFonts w:eastAsia="Times New Roman"/>
          <w:color w:val="212121"/>
        </w:rPr>
      </w:pPr>
      <w:r>
        <w:rPr>
          <w:rFonts w:eastAsia="Times New Roman"/>
          <w:color w:val="212121"/>
        </w:rPr>
        <w:t>This year`s theme is “Restore Our Earth”. More than 1 billion people in 192 countries participate in Earth Day Activities, making it the largest civic observation in the world! We can do our part!</w:t>
      </w:r>
    </w:p>
    <w:p w14:paraId="3DB97C2F" w14:textId="553A16F0" w:rsidR="004E6709" w:rsidRDefault="004E6709" w:rsidP="004E6709">
      <w:pPr>
        <w:shd w:val="clear" w:color="auto" w:fill="FFFFFF"/>
        <w:rPr>
          <w:rFonts w:eastAsia="Times New Roman"/>
          <w:color w:val="212121"/>
        </w:rPr>
      </w:pPr>
      <w:r>
        <w:rPr>
          <w:rFonts w:eastAsia="Times New Roman"/>
          <w:color w:val="212121"/>
        </w:rPr>
        <w:t>Dresden Shines</w:t>
      </w:r>
      <w:r w:rsidR="00B36B50">
        <w:rPr>
          <w:rFonts w:eastAsia="Times New Roman"/>
          <w:color w:val="212121"/>
        </w:rPr>
        <w:t xml:space="preserve"> Community Participation</w:t>
      </w:r>
      <w:r>
        <w:rPr>
          <w:rFonts w:eastAsia="Times New Roman"/>
          <w:color w:val="212121"/>
        </w:rPr>
        <w:t>- the Spring Edition: Operation Clean Sweep is being planned as our local Earth Day initiative. This operation will focus on engaging everyone in the community to clean up litter and trash in parks, public spaces, sidewalks, neighborhoods, around businesses and our rural roadways. We are looking for volunteers to lead, organize and promote the event.</w:t>
      </w:r>
    </w:p>
    <w:p w14:paraId="0FDDFBB5" w14:textId="77777777" w:rsidR="004E6709" w:rsidRDefault="004E6709" w:rsidP="004E6709">
      <w:pPr>
        <w:shd w:val="clear" w:color="auto" w:fill="FFFFFF"/>
        <w:rPr>
          <w:rFonts w:eastAsia="Times New Roman"/>
          <w:color w:val="212121"/>
        </w:rPr>
      </w:pPr>
      <w:r>
        <w:rPr>
          <w:rFonts w:eastAsia="Times New Roman"/>
          <w:color w:val="212121"/>
        </w:rPr>
        <w:t>This is a great family activity- parents and children can work together to clean up their neighbourhood block, street, or park- instilling a sense of civic pride in our youth. Just contact us to let us know what area of town you would like to help with!</w:t>
      </w:r>
    </w:p>
    <w:p w14:paraId="520E000E" w14:textId="77777777" w:rsidR="004E6709" w:rsidRDefault="004E6709" w:rsidP="004E6709">
      <w:pPr>
        <w:shd w:val="clear" w:color="auto" w:fill="FFFFFF"/>
        <w:rPr>
          <w:rFonts w:eastAsia="Times New Roman"/>
          <w:color w:val="212121"/>
        </w:rPr>
      </w:pPr>
      <w:r>
        <w:rPr>
          <w:rFonts w:eastAsia="Times New Roman"/>
          <w:color w:val="212121"/>
        </w:rPr>
        <w:t>You can get more information about Operation Clean Sweep at dresden.ca, our facebook page @Dresden Shines, or our facebook event page.</w:t>
      </w:r>
    </w:p>
    <w:p w14:paraId="6B594385" w14:textId="68106F9E" w:rsidR="004E6709" w:rsidRDefault="004E6709" w:rsidP="004E6709">
      <w:pPr>
        <w:spacing w:after="0" w:line="240" w:lineRule="auto"/>
        <w:rPr>
          <w:rFonts w:eastAsia="Times New Roman" w:cstheme="minorHAnsi"/>
          <w:b/>
          <w:sz w:val="28"/>
          <w:szCs w:val="28"/>
        </w:rPr>
      </w:pPr>
      <w:r>
        <w:rPr>
          <w:rFonts w:eastAsia="Times New Roman"/>
          <w:color w:val="212121"/>
        </w:rPr>
        <w:t>Want to help? You can email volunteers@dresden.ca!</w:t>
      </w:r>
    </w:p>
    <w:p w14:paraId="0B27B2C0" w14:textId="77777777" w:rsidR="004E6709" w:rsidRDefault="004E6709" w:rsidP="002B7D89">
      <w:pPr>
        <w:spacing w:after="0" w:line="240" w:lineRule="auto"/>
        <w:rPr>
          <w:rFonts w:eastAsia="Times New Roman" w:cstheme="minorHAnsi"/>
          <w:b/>
          <w:sz w:val="28"/>
          <w:szCs w:val="28"/>
        </w:rPr>
      </w:pPr>
    </w:p>
    <w:p w14:paraId="0154356B" w14:textId="246328FA" w:rsidR="002B7D89" w:rsidRPr="003A1ACA" w:rsidRDefault="00F129A9" w:rsidP="002B7D89">
      <w:pPr>
        <w:spacing w:after="0" w:line="240" w:lineRule="auto"/>
        <w:rPr>
          <w:rFonts w:eastAsia="Times New Roman" w:cstheme="minorHAnsi"/>
          <w:b/>
          <w:sz w:val="28"/>
          <w:szCs w:val="28"/>
        </w:rPr>
      </w:pPr>
      <w:r w:rsidRPr="003A1ACA">
        <w:rPr>
          <w:rFonts w:eastAsia="Times New Roman" w:cstheme="minorHAnsi"/>
          <w:b/>
          <w:sz w:val="28"/>
          <w:szCs w:val="28"/>
        </w:rPr>
        <w:t xml:space="preserve">Virtual </w:t>
      </w:r>
      <w:r w:rsidR="002B7D89" w:rsidRPr="003A1ACA">
        <w:rPr>
          <w:rFonts w:eastAsia="Times New Roman" w:cstheme="minorHAnsi"/>
          <w:b/>
          <w:sz w:val="28"/>
          <w:szCs w:val="28"/>
        </w:rPr>
        <w:t>School Council Meeting</w:t>
      </w:r>
    </w:p>
    <w:p w14:paraId="6781DDA6" w14:textId="2702F8AB" w:rsidR="00CA44FC" w:rsidRPr="004E6709" w:rsidRDefault="002B7D89" w:rsidP="00D93053">
      <w:pPr>
        <w:spacing w:after="0" w:line="240" w:lineRule="auto"/>
        <w:rPr>
          <w:rFonts w:eastAsia="Times New Roman" w:cstheme="minorHAnsi"/>
        </w:rPr>
      </w:pPr>
      <w:r w:rsidRPr="004E6709">
        <w:rPr>
          <w:rFonts w:eastAsia="Times New Roman" w:cstheme="minorHAnsi"/>
          <w:bCs/>
        </w:rPr>
        <w:t xml:space="preserve">Our next School Council Meeting is scheduled for Tuesday, </w:t>
      </w:r>
      <w:r w:rsidR="000E6A9C" w:rsidRPr="004E6709">
        <w:rPr>
          <w:rFonts w:eastAsia="Times New Roman" w:cstheme="minorHAnsi"/>
          <w:bCs/>
        </w:rPr>
        <w:t>May 4</w:t>
      </w:r>
      <w:r w:rsidR="007C63D7" w:rsidRPr="004E6709">
        <w:rPr>
          <w:rFonts w:eastAsia="Times New Roman" w:cstheme="minorHAnsi"/>
          <w:bCs/>
          <w:vertAlign w:val="superscript"/>
        </w:rPr>
        <w:t xml:space="preserve"> </w:t>
      </w:r>
      <w:r w:rsidR="007C63D7" w:rsidRPr="004E6709">
        <w:rPr>
          <w:rFonts w:eastAsia="Times New Roman" w:cstheme="minorHAnsi"/>
          <w:bCs/>
        </w:rPr>
        <w:t>at 6:30PM</w:t>
      </w:r>
      <w:r w:rsidRPr="004E6709">
        <w:rPr>
          <w:rFonts w:eastAsia="Times New Roman" w:cstheme="minorHAnsi"/>
          <w:bCs/>
        </w:rPr>
        <w:t>.</w:t>
      </w:r>
      <w:r w:rsidR="007C63D7" w:rsidRPr="004E6709">
        <w:rPr>
          <w:rFonts w:eastAsia="Times New Roman" w:cstheme="minorHAnsi"/>
          <w:bCs/>
        </w:rPr>
        <w:t xml:space="preserve">  </w:t>
      </w:r>
      <w:r w:rsidRPr="004E6709">
        <w:rPr>
          <w:rFonts w:eastAsia="Times New Roman" w:cstheme="minorHAnsi"/>
        </w:rPr>
        <w:t>Currently, all School Council Meetings are being held virtually.  If you are interested in joining our next meeting, please contact the office to get added to the list and receive the meeting link.</w:t>
      </w:r>
    </w:p>
    <w:p w14:paraId="1B7663FE" w14:textId="77777777" w:rsidR="00AA6D61" w:rsidRPr="003A1ACA" w:rsidRDefault="00AA6D61" w:rsidP="00D93053">
      <w:pPr>
        <w:spacing w:after="0" w:line="240" w:lineRule="auto"/>
        <w:rPr>
          <w:rFonts w:eastAsia="Times New Roman" w:cstheme="minorHAnsi"/>
          <w:bCs/>
          <w:sz w:val="24"/>
          <w:szCs w:val="24"/>
        </w:rPr>
      </w:pPr>
    </w:p>
    <w:p w14:paraId="188DB6B7" w14:textId="584E497E" w:rsidR="00F129A9" w:rsidRPr="003A1ACA" w:rsidRDefault="00F129A9" w:rsidP="00FF5316">
      <w:pPr>
        <w:pStyle w:val="NormalWeb"/>
        <w:rPr>
          <w:rFonts w:asciiTheme="minorHAnsi" w:hAnsiTheme="minorHAnsi" w:cstheme="minorHAnsi"/>
          <w:b/>
          <w:bCs/>
          <w:sz w:val="28"/>
          <w:szCs w:val="28"/>
        </w:rPr>
      </w:pPr>
      <w:r w:rsidRPr="003A1ACA">
        <w:rPr>
          <w:rFonts w:asciiTheme="minorHAnsi" w:hAnsiTheme="minorHAnsi" w:cstheme="minorHAnsi"/>
          <w:b/>
          <w:bCs/>
          <w:sz w:val="28"/>
          <w:szCs w:val="28"/>
        </w:rPr>
        <w:t xml:space="preserve">Daily COVID-19 Screening Tool </w:t>
      </w:r>
    </w:p>
    <w:p w14:paraId="16843F15" w14:textId="1755F681" w:rsidR="004A4BA6" w:rsidRPr="004E6709" w:rsidRDefault="004A4BA6" w:rsidP="00FF5316">
      <w:pPr>
        <w:pStyle w:val="NormalWeb"/>
        <w:rPr>
          <w:rFonts w:asciiTheme="minorHAnsi" w:hAnsiTheme="minorHAnsi" w:cstheme="minorHAnsi"/>
          <w:sz w:val="22"/>
          <w:szCs w:val="22"/>
        </w:rPr>
      </w:pPr>
      <w:r w:rsidRPr="004E6709">
        <w:rPr>
          <w:rFonts w:asciiTheme="minorHAnsi" w:hAnsiTheme="minorHAnsi" w:cstheme="minorHAnsi"/>
          <w:sz w:val="22"/>
          <w:szCs w:val="22"/>
        </w:rPr>
        <w:t xml:space="preserve">There are 2 major changes that have been made recently to the Provincial School Screening Tool which includes new provincial directives.  </w:t>
      </w:r>
      <w:r w:rsidR="000E6A9C" w:rsidRPr="004E6709">
        <w:rPr>
          <w:rFonts w:asciiTheme="minorHAnsi" w:hAnsiTheme="minorHAnsi" w:cstheme="minorHAnsi"/>
          <w:sz w:val="22"/>
          <w:szCs w:val="22"/>
        </w:rPr>
        <w:t>Please ensure you are completing the self screener tool with your family every day before sending your child to school.  This is a vital step in helping keep our school safe.</w:t>
      </w:r>
    </w:p>
    <w:p w14:paraId="1D07B679" w14:textId="77777777" w:rsidR="004A4BA6" w:rsidRPr="004E6709" w:rsidRDefault="004A4BA6" w:rsidP="00FF5316">
      <w:pPr>
        <w:pStyle w:val="NormalWeb"/>
        <w:rPr>
          <w:rFonts w:asciiTheme="minorHAnsi" w:hAnsiTheme="minorHAnsi" w:cstheme="minorHAnsi"/>
          <w:sz w:val="22"/>
          <w:szCs w:val="22"/>
        </w:rPr>
      </w:pPr>
    </w:p>
    <w:p w14:paraId="507D0DEF" w14:textId="65733EE1" w:rsidR="004A4BA6" w:rsidRPr="004E6709" w:rsidRDefault="004A4BA6" w:rsidP="004A4BA6">
      <w:pPr>
        <w:pStyle w:val="NormalWeb"/>
        <w:numPr>
          <w:ilvl w:val="0"/>
          <w:numId w:val="6"/>
        </w:numPr>
        <w:rPr>
          <w:rFonts w:asciiTheme="minorHAnsi" w:hAnsiTheme="minorHAnsi" w:cstheme="minorHAnsi"/>
          <w:sz w:val="22"/>
          <w:szCs w:val="22"/>
        </w:rPr>
      </w:pPr>
      <w:r w:rsidRPr="004E6709">
        <w:rPr>
          <w:rFonts w:asciiTheme="minorHAnsi" w:hAnsiTheme="minorHAnsi" w:cstheme="minorHAnsi"/>
          <w:sz w:val="22"/>
          <w:szCs w:val="22"/>
        </w:rPr>
        <w:t>Students with any new or worsening symptom of Covid-19 (even if it is only one symptom as indicated in the screening tool) must stay home until one of the following:</w:t>
      </w:r>
    </w:p>
    <w:p w14:paraId="114020A6" w14:textId="5447D2C9" w:rsidR="004A4BA6" w:rsidRPr="004E6709" w:rsidRDefault="004A4BA6" w:rsidP="004A4BA6">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A negative Covid-19 test result is received.</w:t>
      </w:r>
    </w:p>
    <w:p w14:paraId="626E4F25" w14:textId="70E4DD95" w:rsidR="004A4BA6" w:rsidRPr="004E6709" w:rsidRDefault="004A4BA6" w:rsidP="004A4BA6">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An alternate diagnosis by a healthcare professional is received.</w:t>
      </w:r>
    </w:p>
    <w:p w14:paraId="171580A3" w14:textId="1D235EC1" w:rsidR="004A4BA6" w:rsidRPr="004E6709" w:rsidRDefault="004A4BA6" w:rsidP="004A4BA6">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It has been 10 days since the symptom onset, and the student is feeling better.</w:t>
      </w:r>
    </w:p>
    <w:p w14:paraId="70F6C98F" w14:textId="29EB611B" w:rsidR="004A4BA6" w:rsidRPr="004E6709" w:rsidRDefault="004A4BA6" w:rsidP="004A4BA6">
      <w:pPr>
        <w:pStyle w:val="NormalWeb"/>
        <w:numPr>
          <w:ilvl w:val="0"/>
          <w:numId w:val="6"/>
        </w:numPr>
        <w:rPr>
          <w:rFonts w:asciiTheme="minorHAnsi" w:hAnsiTheme="minorHAnsi" w:cstheme="minorHAnsi"/>
          <w:sz w:val="22"/>
          <w:szCs w:val="22"/>
        </w:rPr>
      </w:pPr>
      <w:r w:rsidRPr="004E6709">
        <w:rPr>
          <w:rFonts w:asciiTheme="minorHAnsi" w:hAnsiTheme="minorHAnsi" w:cstheme="minorHAnsi"/>
          <w:sz w:val="22"/>
          <w:szCs w:val="22"/>
        </w:rPr>
        <w:t xml:space="preserve">All household members living in the same household  (e.g. siblings) of symptomatic </w:t>
      </w:r>
      <w:r w:rsidR="00E52888" w:rsidRPr="004E6709">
        <w:rPr>
          <w:rFonts w:asciiTheme="minorHAnsi" w:hAnsiTheme="minorHAnsi" w:cstheme="minorHAnsi"/>
          <w:sz w:val="22"/>
          <w:szCs w:val="22"/>
        </w:rPr>
        <w:t>individuals must stay at home (not come to school) for 10 days or until one of the following:</w:t>
      </w:r>
    </w:p>
    <w:p w14:paraId="45F90F9E" w14:textId="4137704B" w:rsidR="00E52888" w:rsidRPr="004E6709" w:rsidRDefault="00E52888" w:rsidP="00E52888">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The symptomatic individual receives a negative Covid-19 test result;</w:t>
      </w:r>
    </w:p>
    <w:p w14:paraId="06DBD780" w14:textId="3976A662" w:rsidR="00E52888" w:rsidRPr="004E6709" w:rsidRDefault="00E52888" w:rsidP="00E52888">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The symptomatic individual receives an alternate diagnosis by a healthcare professional or</w:t>
      </w:r>
    </w:p>
    <w:p w14:paraId="17D9C6CF" w14:textId="7FE8F073" w:rsidR="00E52888" w:rsidRPr="004E6709" w:rsidRDefault="00E52888" w:rsidP="00E52888">
      <w:pPr>
        <w:pStyle w:val="NormalWeb"/>
        <w:numPr>
          <w:ilvl w:val="1"/>
          <w:numId w:val="6"/>
        </w:numPr>
        <w:rPr>
          <w:rFonts w:asciiTheme="minorHAnsi" w:hAnsiTheme="minorHAnsi" w:cstheme="minorHAnsi"/>
          <w:sz w:val="22"/>
          <w:szCs w:val="22"/>
        </w:rPr>
      </w:pPr>
      <w:r w:rsidRPr="004E6709">
        <w:rPr>
          <w:rFonts w:asciiTheme="minorHAnsi" w:hAnsiTheme="minorHAnsi" w:cstheme="minorHAnsi"/>
          <w:sz w:val="22"/>
          <w:szCs w:val="22"/>
        </w:rPr>
        <w:t>The symptomatic individual is cleared by the Chatham-Kent Public Health Unit.</w:t>
      </w:r>
      <w:r w:rsidRPr="004E6709">
        <w:rPr>
          <w:rFonts w:asciiTheme="minorHAnsi" w:hAnsiTheme="minorHAnsi" w:cstheme="minorHAnsi"/>
          <w:sz w:val="22"/>
          <w:szCs w:val="22"/>
        </w:rPr>
        <w:br/>
      </w:r>
    </w:p>
    <w:p w14:paraId="265D57FA" w14:textId="6C8A2B43" w:rsidR="00E52888" w:rsidRPr="004E6709" w:rsidRDefault="00E52888" w:rsidP="00E52888">
      <w:pPr>
        <w:pStyle w:val="NormalWeb"/>
        <w:ind w:left="720"/>
        <w:rPr>
          <w:rFonts w:asciiTheme="minorHAnsi" w:hAnsiTheme="minorHAnsi" w:cstheme="minorHAnsi"/>
          <w:sz w:val="22"/>
          <w:szCs w:val="22"/>
        </w:rPr>
      </w:pPr>
      <w:r w:rsidRPr="004E6709">
        <w:rPr>
          <w:rFonts w:asciiTheme="minorHAnsi" w:hAnsiTheme="minorHAnsi" w:cstheme="minorHAnsi"/>
          <w:sz w:val="22"/>
          <w:szCs w:val="22"/>
        </w:rPr>
        <w:t>The link for the online screening tool which can be found below must be accessed each and every morning before attending school.</w:t>
      </w:r>
    </w:p>
    <w:p w14:paraId="0C9DCF38" w14:textId="77777777" w:rsidR="004A4BA6" w:rsidRPr="004E6709" w:rsidRDefault="004A4BA6" w:rsidP="004A4BA6">
      <w:pPr>
        <w:pStyle w:val="NormalWeb"/>
        <w:rPr>
          <w:rFonts w:asciiTheme="minorHAnsi" w:hAnsiTheme="minorHAnsi" w:cstheme="minorHAnsi"/>
          <w:sz w:val="22"/>
          <w:szCs w:val="22"/>
        </w:rPr>
      </w:pPr>
    </w:p>
    <w:p w14:paraId="36F7B5D0" w14:textId="42D7DA32" w:rsidR="001D08E7" w:rsidRPr="004E6709" w:rsidRDefault="00B36B50" w:rsidP="00A176D9">
      <w:pPr>
        <w:pStyle w:val="NormalWeb"/>
        <w:ind w:left="720" w:firstLine="60"/>
        <w:rPr>
          <w:rFonts w:asciiTheme="minorHAnsi" w:hAnsiTheme="minorHAnsi" w:cstheme="minorHAnsi"/>
          <w:sz w:val="22"/>
          <w:szCs w:val="22"/>
        </w:rPr>
      </w:pPr>
      <w:hyperlink r:id="rId10" w:history="1">
        <w:r w:rsidR="00A176D9" w:rsidRPr="004E6709">
          <w:rPr>
            <w:rStyle w:val="Hyperlink"/>
            <w:rFonts w:asciiTheme="minorHAnsi" w:hAnsiTheme="minorHAnsi" w:cstheme="minorHAnsi"/>
            <w:sz w:val="22"/>
            <w:szCs w:val="22"/>
          </w:rPr>
          <w:t>https://covid-19.ontario.ca/school-screening/</w:t>
        </w:r>
      </w:hyperlink>
      <w:r w:rsidR="00A176D9" w:rsidRPr="004E6709">
        <w:rPr>
          <w:rFonts w:asciiTheme="minorHAnsi" w:hAnsiTheme="minorHAnsi" w:cstheme="minorHAnsi"/>
          <w:sz w:val="22"/>
          <w:szCs w:val="22"/>
        </w:rPr>
        <w:t xml:space="preserve"> </w:t>
      </w:r>
      <w:r w:rsidR="00F129A9" w:rsidRPr="004E6709">
        <w:rPr>
          <w:rFonts w:asciiTheme="minorHAnsi" w:hAnsiTheme="minorHAnsi" w:cstheme="minorHAnsi"/>
          <w:sz w:val="22"/>
          <w:szCs w:val="22"/>
        </w:rPr>
        <w:t xml:space="preserve"> </w:t>
      </w:r>
    </w:p>
    <w:p w14:paraId="7F84FDE4" w14:textId="77777777" w:rsidR="00F129A9" w:rsidRPr="003A1ACA" w:rsidRDefault="00F129A9" w:rsidP="00FF5316">
      <w:pPr>
        <w:pStyle w:val="NormalWeb"/>
        <w:rPr>
          <w:rFonts w:asciiTheme="minorHAnsi" w:hAnsiTheme="minorHAnsi" w:cstheme="minorHAnsi"/>
          <w:b/>
          <w:bCs/>
          <w:sz w:val="28"/>
          <w:szCs w:val="28"/>
        </w:rPr>
      </w:pPr>
    </w:p>
    <w:p w14:paraId="742E9044" w14:textId="396183E7" w:rsidR="006342C2" w:rsidRDefault="006342C2" w:rsidP="00DA225D">
      <w:pPr>
        <w:pStyle w:val="NormalWeb"/>
        <w:rPr>
          <w:rFonts w:asciiTheme="minorHAnsi" w:hAnsiTheme="minorHAnsi" w:cstheme="minorHAnsi"/>
        </w:rPr>
      </w:pPr>
    </w:p>
    <w:p w14:paraId="058BFEB4" w14:textId="77777777" w:rsidR="000E6A9C" w:rsidRDefault="000E6A9C" w:rsidP="00DA225D">
      <w:pPr>
        <w:pStyle w:val="NormalWeb"/>
        <w:rPr>
          <w:rFonts w:asciiTheme="minorHAnsi" w:hAnsiTheme="minorHAnsi" w:cstheme="minorHAnsi"/>
          <w:b/>
          <w:bCs/>
          <w:sz w:val="32"/>
          <w:szCs w:val="32"/>
        </w:rPr>
      </w:pPr>
    </w:p>
    <w:p w14:paraId="12484F11" w14:textId="77777777" w:rsidR="000E6A9C" w:rsidRDefault="000E6A9C" w:rsidP="00DA225D">
      <w:pPr>
        <w:pStyle w:val="NormalWeb"/>
        <w:rPr>
          <w:rFonts w:asciiTheme="minorHAnsi" w:hAnsiTheme="minorHAnsi" w:cstheme="minorHAnsi"/>
          <w:b/>
          <w:bCs/>
          <w:sz w:val="32"/>
          <w:szCs w:val="32"/>
        </w:rPr>
      </w:pPr>
    </w:p>
    <w:p w14:paraId="4D2ED584" w14:textId="77777777" w:rsidR="001D424C" w:rsidRPr="003A1ACA" w:rsidRDefault="001D424C" w:rsidP="00DA225D">
      <w:pPr>
        <w:pStyle w:val="NormalWeb"/>
        <w:rPr>
          <w:rFonts w:asciiTheme="minorHAnsi" w:hAnsiTheme="minorHAnsi" w:cstheme="minorHAnsi"/>
          <w:b/>
          <w:bCs/>
          <w:color w:val="000000"/>
          <w:sz w:val="28"/>
          <w:szCs w:val="28"/>
        </w:rPr>
      </w:pPr>
    </w:p>
    <w:p w14:paraId="329BA0DB" w14:textId="7B0DFBA4" w:rsidR="00867CA0" w:rsidRDefault="00867CA0" w:rsidP="00DA225D">
      <w:pPr>
        <w:pStyle w:val="NormalWeb"/>
        <w:rPr>
          <w:rFonts w:asciiTheme="minorHAnsi" w:hAnsiTheme="minorHAnsi" w:cstheme="minorHAnsi"/>
          <w:b/>
          <w:bCs/>
          <w:color w:val="000000"/>
          <w:sz w:val="28"/>
          <w:szCs w:val="28"/>
        </w:rPr>
      </w:pPr>
    </w:p>
    <w:p w14:paraId="320AD972" w14:textId="474FAFF3" w:rsidR="00A136EC" w:rsidRPr="000856D4" w:rsidRDefault="00867CA0" w:rsidP="000856D4">
      <w:pPr>
        <w:pStyle w:val="NormalWeb"/>
        <w:rPr>
          <w:rFonts w:asciiTheme="minorHAnsi" w:hAnsiTheme="minorHAnsi" w:cstheme="minorHAnsi"/>
          <w:b/>
          <w:bCs/>
          <w:color w:val="000000"/>
          <w:sz w:val="28"/>
          <w:szCs w:val="28"/>
        </w:rPr>
      </w:pPr>
      <w:r w:rsidRPr="00867CA0">
        <w:rPr>
          <w:rFonts w:asciiTheme="minorHAnsi" w:hAnsiTheme="minorHAnsi" w:cstheme="minorHAnsi"/>
          <w:b/>
          <w:bCs/>
          <w:noProof/>
          <w:color w:val="000000"/>
          <w:sz w:val="28"/>
          <w:szCs w:val="28"/>
          <w:lang w:val="en-US"/>
        </w:rPr>
        <mc:AlternateContent>
          <mc:Choice Requires="wps">
            <w:drawing>
              <wp:anchor distT="0" distB="0" distL="114300" distR="114300" simplePos="0" relativeHeight="251660288" behindDoc="0" locked="0" layoutInCell="1" allowOverlap="1" wp14:anchorId="61FF34F6" wp14:editId="3670CFCF">
                <wp:simplePos x="0" y="0"/>
                <wp:positionH relativeFrom="column">
                  <wp:posOffset>8138795</wp:posOffset>
                </wp:positionH>
                <wp:positionV relativeFrom="paragraph">
                  <wp:posOffset>6330315</wp:posOffset>
                </wp:positionV>
                <wp:extent cx="2743200" cy="230059"/>
                <wp:effectExtent l="0" t="0" r="0" b="0"/>
                <wp:wrapNone/>
                <wp:docPr id="4" name="Slide Number Placeholder 3">
                  <a:extLst xmlns:a="http://schemas.openxmlformats.org/drawingml/2006/main">
                    <a:ext uri="{FF2B5EF4-FFF2-40B4-BE49-F238E27FC236}">
                      <a16:creationId xmlns:a16="http://schemas.microsoft.com/office/drawing/2014/main" id="{AB9B460D-1E3D-4EDE-8E84-F20ADBD2C4A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230059"/>
                        </a:xfrm>
                        <a:prstGeom prst="rect">
                          <a:avLst/>
                        </a:prstGeom>
                      </wps:spPr>
                      <wps:txbx>
                        <w:txbxContent>
                          <w:p w14:paraId="13F00C11" w14:textId="77777777" w:rsidR="00867CA0" w:rsidRDefault="00867CA0" w:rsidP="00867CA0">
                            <w:pPr>
                              <w:jc w:val="right"/>
                              <w:rPr>
                                <w:sz w:val="24"/>
                                <w:szCs w:val="24"/>
                              </w:rPr>
                            </w:pPr>
                            <w:r>
                              <w:rPr>
                                <w:rFonts w:ascii="Arial" w:hAnsi="Arial" w:cs="Arial"/>
                                <w:color w:val="A6A6A6" w:themeColor="background1" w:themeShade="A6"/>
                                <w:kern w:val="24"/>
                                <w:sz w:val="16"/>
                                <w:szCs w:val="16"/>
                              </w:rPr>
                              <w:t>6</w:t>
                            </w:r>
                          </w:p>
                        </w:txbxContent>
                      </wps:txbx>
                      <wps:bodyPr vert="horz" lIns="0" tIns="0" rIns="0" bIns="0" rtlCol="0" anchor="ctr"/>
                    </wps:wsp>
                  </a:graphicData>
                </a:graphic>
              </wp:anchor>
            </w:drawing>
          </mc:Choice>
          <mc:Fallback>
            <w:pict>
              <v:rect w14:anchorId="61FF34F6" id="Slide Number Placeholder 3" o:spid="_x0000_s1026" style="position:absolute;margin-left:640.85pt;margin-top:498.45pt;width:3in;height:1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" filled="f" stroked="f">
                <o:lock v:ext="edit" grouping="t"/>
                <v:textbox inset="0,0,0,0">
                  <w:txbxContent>
                    <w:p w14:paraId="13F00C11" w14:textId="77777777" w:rsidR="00867CA0" w:rsidRDefault="00867CA0" w:rsidP="00867CA0">
                      <w:pPr>
                        <w:jc w:val="right"/>
                        <w:rPr>
                          <w:sz w:val="24"/>
                          <w:szCs w:val="24"/>
                        </w:rPr>
                      </w:pPr>
                      <w:r>
                        <w:rPr>
                          <w:rFonts w:ascii="Arial" w:hAnsi="Arial" w:cs="Arial"/>
                          <w:color w:val="A6A6A6" w:themeColor="background1" w:themeShade="A6"/>
                          <w:kern w:val="24"/>
                          <w:sz w:val="16"/>
                          <w:szCs w:val="16"/>
                        </w:rPr>
                        <w:t>6</w:t>
                      </w:r>
                    </w:p>
                  </w:txbxContent>
                </v:textbox>
              </v:rect>
            </w:pict>
          </mc:Fallback>
        </mc:AlternateContent>
      </w:r>
      <w:r w:rsidRPr="00867CA0">
        <w:rPr>
          <w:rFonts w:asciiTheme="minorHAnsi" w:hAnsiTheme="minorHAnsi" w:cstheme="minorHAnsi"/>
          <w:b/>
          <w:bCs/>
          <w:noProof/>
          <w:color w:val="000000"/>
          <w:sz w:val="28"/>
          <w:szCs w:val="28"/>
          <w:lang w:val="en-US"/>
        </w:rPr>
        <w:drawing>
          <wp:anchor distT="0" distB="0" distL="114300" distR="114300" simplePos="0" relativeHeight="251663360" behindDoc="0" locked="0" layoutInCell="1" allowOverlap="1" wp14:anchorId="0933D936" wp14:editId="509A7D50">
            <wp:simplePos x="0" y="0"/>
            <wp:positionH relativeFrom="column">
              <wp:posOffset>8093075</wp:posOffset>
            </wp:positionH>
            <wp:positionV relativeFrom="paragraph">
              <wp:posOffset>3999865</wp:posOffset>
            </wp:positionV>
            <wp:extent cx="2668366" cy="2160105"/>
            <wp:effectExtent l="0" t="0" r="0" b="0"/>
            <wp:wrapNone/>
            <wp:docPr id="3" name="Picture 2">
              <a:extLst xmlns:a="http://schemas.openxmlformats.org/drawingml/2006/main">
                <a:ext uri="{FF2B5EF4-FFF2-40B4-BE49-F238E27FC236}">
                  <a16:creationId xmlns:a16="http://schemas.microsoft.com/office/drawing/2014/main" id="{2D3539DE-449F-46D3-A8BE-0A1CE9E78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D3539DE-449F-46D3-A8BE-0A1CE9E78C83}"/>
                        </a:ext>
                      </a:extLst>
                    </pic:cNvPr>
                    <pic:cNvPicPr>
                      <a:picLocks noChangeAspect="1"/>
                    </pic:cNvPicPr>
                  </pic:nvPicPr>
                  <pic:blipFill rotWithShape="1">
                    <a:blip r:embed="rId11"/>
                    <a:srcRect l="13705" t="32744" r="15721" b="36539"/>
                    <a:stretch/>
                  </pic:blipFill>
                  <pic:spPr>
                    <a:xfrm>
                      <a:off x="0" y="0"/>
                      <a:ext cx="2668366" cy="2160105"/>
                    </a:xfrm>
                    <a:prstGeom prst="rect">
                      <a:avLst/>
                    </a:prstGeom>
                  </pic:spPr>
                </pic:pic>
              </a:graphicData>
            </a:graphic>
          </wp:anchor>
        </w:drawing>
      </w:r>
      <w:r w:rsidRPr="00867CA0">
        <w:rPr>
          <w:rFonts w:asciiTheme="minorHAnsi" w:hAnsiTheme="minorHAnsi" w:cstheme="minorHAnsi"/>
          <w:b/>
          <w:bCs/>
          <w:noProof/>
          <w:color w:val="000000"/>
          <w:sz w:val="28"/>
          <w:szCs w:val="28"/>
          <w:lang w:val="en-US"/>
        </w:rPr>
        <mc:AlternateContent>
          <mc:Choice Requires="wps">
            <w:drawing>
              <wp:anchor distT="0" distB="0" distL="114300" distR="114300" simplePos="0" relativeHeight="251664384" behindDoc="0" locked="0" layoutInCell="1" allowOverlap="1" wp14:anchorId="7014E59A" wp14:editId="6CB945AB">
                <wp:simplePos x="0" y="0"/>
                <wp:positionH relativeFrom="column">
                  <wp:posOffset>8174355</wp:posOffset>
                </wp:positionH>
                <wp:positionV relativeFrom="paragraph">
                  <wp:posOffset>3460750</wp:posOffset>
                </wp:positionV>
                <wp:extent cx="2532492" cy="369332"/>
                <wp:effectExtent l="0" t="0" r="0" b="0"/>
                <wp:wrapNone/>
                <wp:docPr id="6" name="TextBox 5">
                  <a:extLst xmlns:a="http://schemas.openxmlformats.org/drawingml/2006/main">
                    <a:ext uri="{FF2B5EF4-FFF2-40B4-BE49-F238E27FC236}">
                      <a16:creationId xmlns:a16="http://schemas.microsoft.com/office/drawing/2014/main" id="{320A7ED9-6980-44C7-AD8B-55D97983A60D}"/>
                    </a:ext>
                  </a:extLst>
                </wp:docPr>
                <wp:cNvGraphicFramePr/>
                <a:graphic xmlns:a="http://schemas.openxmlformats.org/drawingml/2006/main">
                  <a:graphicData uri="http://schemas.microsoft.com/office/word/2010/wordprocessingShape">
                    <wps:wsp>
                      <wps:cNvSpPr txBox="1"/>
                      <wps:spPr>
                        <a:xfrm>
                          <a:off x="0" y="0"/>
                          <a:ext cx="2532492" cy="369332"/>
                        </a:xfrm>
                        <a:prstGeom prst="rect">
                          <a:avLst/>
                        </a:prstGeom>
                        <a:noFill/>
                      </wps:spPr>
                      <wps:txbx>
                        <w:txbxContent>
                          <w:p w14:paraId="0AFF9D92" w14:textId="77777777" w:rsidR="00867CA0" w:rsidRDefault="00867CA0" w:rsidP="00867CA0">
                            <w:pPr>
                              <w:rPr>
                                <w:sz w:val="24"/>
                                <w:szCs w:val="24"/>
                              </w:rPr>
                            </w:pPr>
                            <w:r>
                              <w:rPr>
                                <w:rFonts w:hAnsi="Calibri"/>
                                <w:b/>
                                <w:bCs/>
                                <w:color w:val="002060"/>
                                <w:kern w:val="24"/>
                                <w:sz w:val="36"/>
                                <w:szCs w:val="36"/>
                              </w:rPr>
                              <w:t>Cut-off time message</w:t>
                            </w:r>
                          </w:p>
                        </w:txbxContent>
                      </wps:txbx>
                      <wps:bodyPr wrap="square" rtlCol="0">
                        <a:spAutoFit/>
                      </wps:bodyPr>
                    </wps:wsp>
                  </a:graphicData>
                </a:graphic>
              </wp:anchor>
            </w:drawing>
          </mc:Choice>
          <mc:Fallback>
            <w:pict>
              <v:shapetype w14:anchorId="7014E59A" id="_x0000_t202" coordsize="21600,21600" o:spt="202" path="m,l,21600r21600,l21600,xe">
                <v:stroke joinstyle="miter"/>
                <v:path gradientshapeok="t" o:connecttype="rect"/>
              </v:shapetype>
              <v:shape id="TextBox 5" o:spid="_x0000_s1027" type="#_x0000_t202" style="position:absolute;margin-left:643.65pt;margin-top:272.5pt;width:199.4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" filled="f" stroked="f">
                <v:textbox style="mso-fit-shape-to-text:t">
                  <w:txbxContent>
                    <w:p w14:paraId="0AFF9D92" w14:textId="77777777" w:rsidR="00867CA0" w:rsidRDefault="00867CA0" w:rsidP="00867CA0">
                      <w:pPr>
                        <w:rPr>
                          <w:sz w:val="24"/>
                          <w:szCs w:val="24"/>
                        </w:rPr>
                      </w:pPr>
                      <w:r>
                        <w:rPr>
                          <w:rFonts w:hAnsi="Calibri"/>
                          <w:b/>
                          <w:bCs/>
                          <w:color w:val="002060"/>
                          <w:kern w:val="24"/>
                          <w:sz w:val="36"/>
                          <w:szCs w:val="36"/>
                        </w:rPr>
                        <w:t>Cut-off time message</w:t>
                      </w:r>
                    </w:p>
                  </w:txbxContent>
                </v:textbox>
              </v:shape>
            </w:pict>
          </mc:Fallback>
        </mc:AlternateContent>
      </w:r>
    </w:p>
    <w:p w14:paraId="183E3967" w14:textId="752513B4"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sectPr w:rsidR="00FB1163" w:rsidSect="00867C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92410"/>
    <w:multiLevelType w:val="hybridMultilevel"/>
    <w:tmpl w:val="82E8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85362"/>
    <w:multiLevelType w:val="hybridMultilevel"/>
    <w:tmpl w:val="56B4C716"/>
    <w:lvl w:ilvl="0" w:tplc="1D4E89D6">
      <w:start w:val="1"/>
      <w:numFmt w:val="bullet"/>
      <w:lvlText w:val="•"/>
      <w:lvlJc w:val="left"/>
      <w:pPr>
        <w:tabs>
          <w:tab w:val="num" w:pos="720"/>
        </w:tabs>
        <w:ind w:left="720" w:hanging="360"/>
      </w:pPr>
      <w:rPr>
        <w:rFonts w:ascii="Arial" w:hAnsi="Arial" w:hint="default"/>
      </w:rPr>
    </w:lvl>
    <w:lvl w:ilvl="1" w:tplc="613C9D1A">
      <w:start w:val="1"/>
      <w:numFmt w:val="bullet"/>
      <w:lvlText w:val="•"/>
      <w:lvlJc w:val="left"/>
      <w:pPr>
        <w:tabs>
          <w:tab w:val="num" w:pos="1440"/>
        </w:tabs>
        <w:ind w:left="1440" w:hanging="360"/>
      </w:pPr>
      <w:rPr>
        <w:rFonts w:ascii="Arial" w:hAnsi="Arial" w:hint="default"/>
      </w:rPr>
    </w:lvl>
    <w:lvl w:ilvl="2" w:tplc="747C32E4" w:tentative="1">
      <w:start w:val="1"/>
      <w:numFmt w:val="bullet"/>
      <w:lvlText w:val="•"/>
      <w:lvlJc w:val="left"/>
      <w:pPr>
        <w:tabs>
          <w:tab w:val="num" w:pos="2160"/>
        </w:tabs>
        <w:ind w:left="2160" w:hanging="360"/>
      </w:pPr>
      <w:rPr>
        <w:rFonts w:ascii="Arial" w:hAnsi="Arial" w:hint="default"/>
      </w:rPr>
    </w:lvl>
    <w:lvl w:ilvl="3" w:tplc="DDC43610" w:tentative="1">
      <w:start w:val="1"/>
      <w:numFmt w:val="bullet"/>
      <w:lvlText w:val="•"/>
      <w:lvlJc w:val="left"/>
      <w:pPr>
        <w:tabs>
          <w:tab w:val="num" w:pos="2880"/>
        </w:tabs>
        <w:ind w:left="2880" w:hanging="360"/>
      </w:pPr>
      <w:rPr>
        <w:rFonts w:ascii="Arial" w:hAnsi="Arial" w:hint="default"/>
      </w:rPr>
    </w:lvl>
    <w:lvl w:ilvl="4" w:tplc="895628D8" w:tentative="1">
      <w:start w:val="1"/>
      <w:numFmt w:val="bullet"/>
      <w:lvlText w:val="•"/>
      <w:lvlJc w:val="left"/>
      <w:pPr>
        <w:tabs>
          <w:tab w:val="num" w:pos="3600"/>
        </w:tabs>
        <w:ind w:left="3600" w:hanging="360"/>
      </w:pPr>
      <w:rPr>
        <w:rFonts w:ascii="Arial" w:hAnsi="Arial" w:hint="default"/>
      </w:rPr>
    </w:lvl>
    <w:lvl w:ilvl="5" w:tplc="2D569A2E" w:tentative="1">
      <w:start w:val="1"/>
      <w:numFmt w:val="bullet"/>
      <w:lvlText w:val="•"/>
      <w:lvlJc w:val="left"/>
      <w:pPr>
        <w:tabs>
          <w:tab w:val="num" w:pos="4320"/>
        </w:tabs>
        <w:ind w:left="4320" w:hanging="360"/>
      </w:pPr>
      <w:rPr>
        <w:rFonts w:ascii="Arial" w:hAnsi="Arial" w:hint="default"/>
      </w:rPr>
    </w:lvl>
    <w:lvl w:ilvl="6" w:tplc="6B3A00C4" w:tentative="1">
      <w:start w:val="1"/>
      <w:numFmt w:val="bullet"/>
      <w:lvlText w:val="•"/>
      <w:lvlJc w:val="left"/>
      <w:pPr>
        <w:tabs>
          <w:tab w:val="num" w:pos="5040"/>
        </w:tabs>
        <w:ind w:left="5040" w:hanging="360"/>
      </w:pPr>
      <w:rPr>
        <w:rFonts w:ascii="Arial" w:hAnsi="Arial" w:hint="default"/>
      </w:rPr>
    </w:lvl>
    <w:lvl w:ilvl="7" w:tplc="D9AE69DC" w:tentative="1">
      <w:start w:val="1"/>
      <w:numFmt w:val="bullet"/>
      <w:lvlText w:val="•"/>
      <w:lvlJc w:val="left"/>
      <w:pPr>
        <w:tabs>
          <w:tab w:val="num" w:pos="5760"/>
        </w:tabs>
        <w:ind w:left="5760" w:hanging="360"/>
      </w:pPr>
      <w:rPr>
        <w:rFonts w:ascii="Arial" w:hAnsi="Arial" w:hint="default"/>
      </w:rPr>
    </w:lvl>
    <w:lvl w:ilvl="8" w:tplc="9FEA6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8B6DA3"/>
    <w:multiLevelType w:val="hybridMultilevel"/>
    <w:tmpl w:val="AA002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9463E"/>
    <w:multiLevelType w:val="hybridMultilevel"/>
    <w:tmpl w:val="D7F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856D4"/>
    <w:rsid w:val="000E5318"/>
    <w:rsid w:val="000E6A9C"/>
    <w:rsid w:val="000F51F0"/>
    <w:rsid w:val="00102495"/>
    <w:rsid w:val="00186700"/>
    <w:rsid w:val="001C33B2"/>
    <w:rsid w:val="001D08E7"/>
    <w:rsid w:val="001D424C"/>
    <w:rsid w:val="001E5446"/>
    <w:rsid w:val="001E70D8"/>
    <w:rsid w:val="00201282"/>
    <w:rsid w:val="00284CF6"/>
    <w:rsid w:val="002B7D89"/>
    <w:rsid w:val="00317C14"/>
    <w:rsid w:val="003A1ACA"/>
    <w:rsid w:val="003D1238"/>
    <w:rsid w:val="004A4BA6"/>
    <w:rsid w:val="004C7654"/>
    <w:rsid w:val="004E4E02"/>
    <w:rsid w:val="004E6709"/>
    <w:rsid w:val="004F7C84"/>
    <w:rsid w:val="005328C5"/>
    <w:rsid w:val="005E68DD"/>
    <w:rsid w:val="00601EAC"/>
    <w:rsid w:val="006342C2"/>
    <w:rsid w:val="006A5767"/>
    <w:rsid w:val="006A64C2"/>
    <w:rsid w:val="007076BF"/>
    <w:rsid w:val="007C63D7"/>
    <w:rsid w:val="00863009"/>
    <w:rsid w:val="00867CA0"/>
    <w:rsid w:val="0087420F"/>
    <w:rsid w:val="008878E0"/>
    <w:rsid w:val="008D5E13"/>
    <w:rsid w:val="009030DC"/>
    <w:rsid w:val="009D7B0C"/>
    <w:rsid w:val="009E6737"/>
    <w:rsid w:val="00A136EC"/>
    <w:rsid w:val="00A176D9"/>
    <w:rsid w:val="00A51859"/>
    <w:rsid w:val="00AA6D61"/>
    <w:rsid w:val="00B36B50"/>
    <w:rsid w:val="00B41B02"/>
    <w:rsid w:val="00B707B3"/>
    <w:rsid w:val="00BD1794"/>
    <w:rsid w:val="00BF3AC6"/>
    <w:rsid w:val="00C80681"/>
    <w:rsid w:val="00CA44FC"/>
    <w:rsid w:val="00D37682"/>
    <w:rsid w:val="00D93053"/>
    <w:rsid w:val="00DA225D"/>
    <w:rsid w:val="00DB0046"/>
    <w:rsid w:val="00DB124A"/>
    <w:rsid w:val="00DE0487"/>
    <w:rsid w:val="00E02B1A"/>
    <w:rsid w:val="00E52888"/>
    <w:rsid w:val="00EC54AE"/>
    <w:rsid w:val="00ED502F"/>
    <w:rsid w:val="00F129A9"/>
    <w:rsid w:val="00F50E09"/>
    <w:rsid w:val="00FB1163"/>
    <w:rsid w:val="00FB43EF"/>
    <w:rsid w:val="00FD4394"/>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 w:type="character" w:styleId="FollowedHyperlink">
    <w:name w:val="FollowedHyperlink"/>
    <w:basedOn w:val="DefaultParagraphFont"/>
    <w:uiPriority w:val="99"/>
    <w:semiHidden/>
    <w:unhideWhenUsed/>
    <w:rsid w:val="001D4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988">
      <w:bodyDiv w:val="1"/>
      <w:marLeft w:val="0"/>
      <w:marRight w:val="0"/>
      <w:marTop w:val="0"/>
      <w:marBottom w:val="0"/>
      <w:divBdr>
        <w:top w:val="none" w:sz="0" w:space="0" w:color="auto"/>
        <w:left w:val="none" w:sz="0" w:space="0" w:color="auto"/>
        <w:bottom w:val="none" w:sz="0" w:space="0" w:color="auto"/>
        <w:right w:val="none" w:sz="0" w:space="0" w:color="auto"/>
      </w:divBdr>
    </w:div>
    <w:div w:id="103771244">
      <w:bodyDiv w:val="1"/>
      <w:marLeft w:val="0"/>
      <w:marRight w:val="0"/>
      <w:marTop w:val="0"/>
      <w:marBottom w:val="0"/>
      <w:divBdr>
        <w:top w:val="none" w:sz="0" w:space="0" w:color="auto"/>
        <w:left w:val="none" w:sz="0" w:space="0" w:color="auto"/>
        <w:bottom w:val="none" w:sz="0" w:space="0" w:color="auto"/>
        <w:right w:val="none" w:sz="0" w:space="0" w:color="auto"/>
      </w:divBdr>
    </w:div>
    <w:div w:id="134418995">
      <w:bodyDiv w:val="1"/>
      <w:marLeft w:val="0"/>
      <w:marRight w:val="0"/>
      <w:marTop w:val="0"/>
      <w:marBottom w:val="0"/>
      <w:divBdr>
        <w:top w:val="none" w:sz="0" w:space="0" w:color="auto"/>
        <w:left w:val="none" w:sz="0" w:space="0" w:color="auto"/>
        <w:bottom w:val="none" w:sz="0" w:space="0" w:color="auto"/>
        <w:right w:val="none" w:sz="0" w:space="0" w:color="auto"/>
      </w:divBdr>
    </w:div>
    <w:div w:id="141581168">
      <w:bodyDiv w:val="1"/>
      <w:marLeft w:val="0"/>
      <w:marRight w:val="0"/>
      <w:marTop w:val="0"/>
      <w:marBottom w:val="0"/>
      <w:divBdr>
        <w:top w:val="none" w:sz="0" w:space="0" w:color="auto"/>
        <w:left w:val="none" w:sz="0" w:space="0" w:color="auto"/>
        <w:bottom w:val="none" w:sz="0" w:space="0" w:color="auto"/>
        <w:right w:val="none" w:sz="0" w:space="0" w:color="auto"/>
      </w:divBdr>
      <w:divsChild>
        <w:div w:id="1523518823">
          <w:marLeft w:val="720"/>
          <w:marRight w:val="0"/>
          <w:marTop w:val="100"/>
          <w:marBottom w:val="0"/>
          <w:divBdr>
            <w:top w:val="none" w:sz="0" w:space="0" w:color="auto"/>
            <w:left w:val="none" w:sz="0" w:space="0" w:color="auto"/>
            <w:bottom w:val="none" w:sz="0" w:space="0" w:color="auto"/>
            <w:right w:val="none" w:sz="0" w:space="0" w:color="auto"/>
          </w:divBdr>
        </w:div>
        <w:div w:id="16396985">
          <w:marLeft w:val="720"/>
          <w:marRight w:val="0"/>
          <w:marTop w:val="100"/>
          <w:marBottom w:val="0"/>
          <w:divBdr>
            <w:top w:val="none" w:sz="0" w:space="0" w:color="auto"/>
            <w:left w:val="none" w:sz="0" w:space="0" w:color="auto"/>
            <w:bottom w:val="none" w:sz="0" w:space="0" w:color="auto"/>
            <w:right w:val="none" w:sz="0" w:space="0" w:color="auto"/>
          </w:divBdr>
        </w:div>
      </w:divsChild>
    </w:div>
    <w:div w:id="191845814">
      <w:bodyDiv w:val="1"/>
      <w:marLeft w:val="0"/>
      <w:marRight w:val="0"/>
      <w:marTop w:val="0"/>
      <w:marBottom w:val="0"/>
      <w:divBdr>
        <w:top w:val="none" w:sz="0" w:space="0" w:color="auto"/>
        <w:left w:val="none" w:sz="0" w:space="0" w:color="auto"/>
        <w:bottom w:val="none" w:sz="0" w:space="0" w:color="auto"/>
        <w:right w:val="none" w:sz="0" w:space="0" w:color="auto"/>
      </w:divBdr>
    </w:div>
    <w:div w:id="1168864363">
      <w:bodyDiv w:val="1"/>
      <w:marLeft w:val="0"/>
      <w:marRight w:val="0"/>
      <w:marTop w:val="0"/>
      <w:marBottom w:val="0"/>
      <w:divBdr>
        <w:top w:val="none" w:sz="0" w:space="0" w:color="auto"/>
        <w:left w:val="none" w:sz="0" w:space="0" w:color="auto"/>
        <w:bottom w:val="none" w:sz="0" w:space="0" w:color="auto"/>
        <w:right w:val="none" w:sz="0" w:space="0" w:color="auto"/>
      </w:divBdr>
    </w:div>
    <w:div w:id="1249270377">
      <w:bodyDiv w:val="1"/>
      <w:marLeft w:val="0"/>
      <w:marRight w:val="0"/>
      <w:marTop w:val="0"/>
      <w:marBottom w:val="0"/>
      <w:divBdr>
        <w:top w:val="none" w:sz="0" w:space="0" w:color="auto"/>
        <w:left w:val="none" w:sz="0" w:space="0" w:color="auto"/>
        <w:bottom w:val="none" w:sz="0" w:space="0" w:color="auto"/>
        <w:right w:val="none" w:sz="0" w:space="0" w:color="auto"/>
      </w:divBdr>
    </w:div>
    <w:div w:id="1784690955">
      <w:bodyDiv w:val="1"/>
      <w:marLeft w:val="0"/>
      <w:marRight w:val="0"/>
      <w:marTop w:val="0"/>
      <w:marBottom w:val="0"/>
      <w:divBdr>
        <w:top w:val="none" w:sz="0" w:space="0" w:color="auto"/>
        <w:left w:val="none" w:sz="0" w:space="0" w:color="auto"/>
        <w:bottom w:val="none" w:sz="0" w:space="0" w:color="auto"/>
        <w:right w:val="none" w:sz="0" w:space="0" w:color="auto"/>
      </w:divBdr>
      <w:divsChild>
        <w:div w:id="1061245881">
          <w:marLeft w:val="0"/>
          <w:marRight w:val="0"/>
          <w:marTop w:val="0"/>
          <w:marBottom w:val="0"/>
          <w:divBdr>
            <w:top w:val="none" w:sz="0" w:space="0" w:color="auto"/>
            <w:left w:val="none" w:sz="0" w:space="0" w:color="auto"/>
            <w:bottom w:val="none" w:sz="0" w:space="0" w:color="auto"/>
            <w:right w:val="none" w:sz="0" w:space="0" w:color="auto"/>
          </w:divBdr>
          <w:divsChild>
            <w:div w:id="2025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ovid-19.ontario.ca/school-screening/" TargetMode="External"/><Relationship Id="rId4" Type="http://schemas.openxmlformats.org/officeDocument/2006/relationships/numbering" Target="numbering.xml"/><Relationship Id="rId9" Type="http://schemas.openxmlformats.org/officeDocument/2006/relationships/hyperlink" Target="http://www.lkdsb.ne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40A19-C2D8-4986-931B-2F5C87360476}">
  <ds:schemaRefs>
    <ds:schemaRef ds:uri="http://schemas.microsoft.com/sharepoint/v3/contenttype/forms"/>
  </ds:schemaRefs>
</ds:datastoreItem>
</file>

<file path=customXml/itemProps2.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3</cp:revision>
  <cp:lastPrinted>2021-04-01T15:33:00Z</cp:lastPrinted>
  <dcterms:created xsi:type="dcterms:W3CDTF">2021-04-01T15:34:00Z</dcterms:created>
  <dcterms:modified xsi:type="dcterms:W3CDTF">2021-04-01T16:15:00Z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